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D7" w:rsidRPr="009C6AAD" w:rsidRDefault="008E72AF" w:rsidP="004A1DD7">
      <w:pPr>
        <w:spacing w:after="0" w:line="240" w:lineRule="auto"/>
        <w:jc w:val="center"/>
        <w:rPr>
          <w:rFonts w:ascii="Times New Roman" w:eastAsia="Microsoft YaHei" w:hAnsi="Times New Roman" w:cs="Times New Roman"/>
          <w:b/>
          <w:color w:val="171717" w:themeColor="background2" w:themeShade="1A"/>
          <w:kern w:val="24"/>
          <w:sz w:val="24"/>
          <w:szCs w:val="24"/>
          <w:lang w:eastAsia="ru-RU"/>
        </w:rPr>
      </w:pPr>
      <w:r w:rsidRPr="009C6AAD">
        <w:rPr>
          <w:rFonts w:ascii="Times New Roman" w:eastAsia="Microsoft YaHei" w:hAnsi="Times New Roman" w:cs="Times New Roman"/>
          <w:b/>
          <w:color w:val="171717" w:themeColor="background2" w:themeShade="1A"/>
          <w:kern w:val="24"/>
          <w:sz w:val="24"/>
          <w:szCs w:val="24"/>
          <w:lang w:eastAsia="ru-RU"/>
        </w:rPr>
        <w:t xml:space="preserve">База </w:t>
      </w:r>
      <w:r w:rsidR="004A1DD7" w:rsidRPr="009C6AAD">
        <w:rPr>
          <w:rFonts w:ascii="Times New Roman" w:eastAsia="Microsoft YaHei" w:hAnsi="Times New Roman" w:cs="Times New Roman"/>
          <w:b/>
          <w:color w:val="171717" w:themeColor="background2" w:themeShade="1A"/>
          <w:kern w:val="24"/>
          <w:sz w:val="24"/>
          <w:szCs w:val="24"/>
          <w:lang w:eastAsia="ru-RU"/>
        </w:rPr>
        <w:t>локальных нормативных актов</w:t>
      </w:r>
      <w:r w:rsidRPr="009C6AAD">
        <w:rPr>
          <w:rFonts w:ascii="Times New Roman" w:eastAsia="Microsoft YaHei" w:hAnsi="Times New Roman" w:cs="Times New Roman"/>
          <w:b/>
          <w:color w:val="171717" w:themeColor="background2" w:themeShade="1A"/>
          <w:kern w:val="24"/>
          <w:sz w:val="24"/>
          <w:szCs w:val="24"/>
          <w:lang w:eastAsia="ru-RU"/>
        </w:rPr>
        <w:t xml:space="preserve"> </w:t>
      </w:r>
    </w:p>
    <w:p w:rsidR="008E72AF" w:rsidRPr="009C6AAD" w:rsidRDefault="008E72AF" w:rsidP="004A1DD7">
      <w:pPr>
        <w:spacing w:after="0" w:line="240" w:lineRule="auto"/>
        <w:jc w:val="center"/>
        <w:rPr>
          <w:rFonts w:ascii="Times New Roman" w:eastAsia="Microsoft YaHei" w:hAnsi="Times New Roman" w:cs="Times New Roman"/>
          <w:color w:val="171717" w:themeColor="background2" w:themeShade="1A"/>
          <w:kern w:val="24"/>
          <w:sz w:val="24"/>
          <w:szCs w:val="24"/>
          <w:lang w:eastAsia="ru-RU"/>
        </w:rPr>
      </w:pPr>
      <w:r w:rsidRPr="009C6AAD">
        <w:rPr>
          <w:rFonts w:ascii="Times New Roman" w:eastAsia="Microsoft YaHei" w:hAnsi="Times New Roman" w:cs="Times New Roman"/>
          <w:color w:val="171717" w:themeColor="background2" w:themeShade="1A"/>
          <w:kern w:val="24"/>
          <w:sz w:val="24"/>
          <w:szCs w:val="24"/>
          <w:lang w:eastAsia="ru-RU"/>
        </w:rPr>
        <w:t>специальной отраслевой функции «Управление инновационной деятельностью»</w:t>
      </w:r>
    </w:p>
    <w:p w:rsidR="004A1DD7" w:rsidRPr="009C6AAD" w:rsidRDefault="004A1DD7" w:rsidP="004A1DD7">
      <w:pPr>
        <w:spacing w:line="240" w:lineRule="auto"/>
        <w:jc w:val="center"/>
        <w:rPr>
          <w:rFonts w:ascii="Times New Roman" w:eastAsia="Microsoft YaHei" w:hAnsi="Times New Roman" w:cs="Times New Roman"/>
          <w:color w:val="171717" w:themeColor="background2" w:themeShade="1A"/>
          <w:kern w:val="24"/>
          <w:sz w:val="24"/>
          <w:szCs w:val="24"/>
          <w:lang w:eastAsia="ru-RU"/>
        </w:rPr>
      </w:pPr>
    </w:p>
    <w:p w:rsidR="004A1DD7" w:rsidRPr="009C6AAD" w:rsidRDefault="004A1DD7" w:rsidP="004A1DD7">
      <w:pPr>
        <w:spacing w:line="240" w:lineRule="auto"/>
        <w:jc w:val="both"/>
        <w:rPr>
          <w:rFonts w:ascii="Times New Roman" w:eastAsia="Microsoft YaHei" w:hAnsi="Times New Roman" w:cs="Times New Roman"/>
          <w:b/>
          <w:color w:val="171717" w:themeColor="background2" w:themeShade="1A"/>
          <w:kern w:val="24"/>
          <w:sz w:val="24"/>
          <w:szCs w:val="24"/>
          <w:lang w:eastAsia="ru-RU"/>
        </w:rPr>
      </w:pPr>
      <w:r w:rsidRPr="009C6AAD">
        <w:rPr>
          <w:rFonts w:ascii="Times New Roman" w:eastAsia="Microsoft YaHei" w:hAnsi="Times New Roman" w:cs="Times New Roman"/>
          <w:b/>
          <w:color w:val="171717" w:themeColor="background2" w:themeShade="1A"/>
          <w:kern w:val="24"/>
          <w:sz w:val="24"/>
          <w:szCs w:val="24"/>
          <w:lang w:eastAsia="ru-RU"/>
        </w:rPr>
        <w:t>Управление Программой инновационного развития и технологической модернизации Госкорпорации «Росатом» до 2030 года (в гражданской части), включая планирование, мониторинг и представление отчетности по инновационным проектам</w:t>
      </w:r>
    </w:p>
    <w:p w:rsidR="004A1DD7" w:rsidRPr="009C6AAD" w:rsidRDefault="004A1DD7" w:rsidP="004A1DD7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9C6AAD">
        <w:rPr>
          <w:rFonts w:ascii="Times New Roman" w:eastAsia="Microsoft YaHei" w:hAnsi="Times New Roman" w:cs="Times New Roman"/>
          <w:color w:val="171717" w:themeColor="background2" w:themeShade="1A"/>
          <w:kern w:val="24"/>
          <w:sz w:val="24"/>
          <w:szCs w:val="24"/>
          <w:lang w:eastAsia="ru-RU"/>
        </w:rPr>
        <w:t>Приказ Госкорпорации «Росатом» от 31.03.2021 №1/396-П «Об организации мониторинга и контроля реализации Программы инновационного развития и технологической модернизации Госкорпорации «Росатом» на период до 2030 года (в гражданской части)»</w:t>
      </w:r>
    </w:p>
    <w:p w:rsidR="004A1DD7" w:rsidRPr="009C6AAD" w:rsidRDefault="004A1DD7" w:rsidP="004A1DD7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9C6AAD">
        <w:rPr>
          <w:rFonts w:ascii="Times New Roman" w:eastAsia="Microsoft YaHei" w:hAnsi="Times New Roman" w:cs="Times New Roman"/>
          <w:color w:val="171717" w:themeColor="background2" w:themeShade="1A"/>
          <w:kern w:val="24"/>
          <w:sz w:val="24"/>
          <w:szCs w:val="24"/>
          <w:lang w:eastAsia="ru-RU"/>
        </w:rPr>
        <w:t xml:space="preserve">Приказ Госкорпорации «Росатом» от </w:t>
      </w:r>
      <w:r w:rsidR="008D5E93">
        <w:rPr>
          <w:rFonts w:ascii="Times New Roman" w:eastAsia="Microsoft YaHei" w:hAnsi="Times New Roman" w:cs="Times New Roman"/>
          <w:color w:val="171717" w:themeColor="background2" w:themeShade="1A"/>
          <w:kern w:val="24"/>
          <w:sz w:val="24"/>
          <w:szCs w:val="24"/>
          <w:lang w:eastAsia="ru-RU"/>
        </w:rPr>
        <w:t>01.08.2023</w:t>
      </w:r>
      <w:r w:rsidRPr="009C6AAD">
        <w:rPr>
          <w:rFonts w:ascii="Times New Roman" w:eastAsia="Microsoft YaHei" w:hAnsi="Times New Roman" w:cs="Times New Roman"/>
          <w:color w:val="171717" w:themeColor="background2" w:themeShade="1A"/>
          <w:kern w:val="24"/>
          <w:sz w:val="24"/>
          <w:szCs w:val="24"/>
          <w:lang w:eastAsia="ru-RU"/>
        </w:rPr>
        <w:t xml:space="preserve"> № 1/</w:t>
      </w:r>
      <w:r w:rsidR="008D5E93">
        <w:rPr>
          <w:rFonts w:ascii="Times New Roman" w:eastAsia="Microsoft YaHei" w:hAnsi="Times New Roman" w:cs="Times New Roman"/>
          <w:color w:val="171717" w:themeColor="background2" w:themeShade="1A"/>
          <w:kern w:val="24"/>
          <w:sz w:val="24"/>
          <w:szCs w:val="24"/>
          <w:lang w:eastAsia="ru-RU"/>
        </w:rPr>
        <w:t>1438</w:t>
      </w:r>
      <w:r w:rsidRPr="009C6AAD">
        <w:rPr>
          <w:rFonts w:ascii="Times New Roman" w:eastAsia="Microsoft YaHei" w:hAnsi="Times New Roman" w:cs="Times New Roman"/>
          <w:color w:val="171717" w:themeColor="background2" w:themeShade="1A"/>
          <w:kern w:val="24"/>
          <w:sz w:val="24"/>
          <w:szCs w:val="24"/>
          <w:lang w:eastAsia="ru-RU"/>
        </w:rPr>
        <w:t>-П «Об утверждении Единых отраслевых методических указаний по формированию сведений о выпуске инновационной продукции»</w:t>
      </w:r>
    </w:p>
    <w:p w:rsidR="004A1DD7" w:rsidRPr="009C6AAD" w:rsidRDefault="004A1DD7" w:rsidP="004A1DD7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9C6AAD">
        <w:rPr>
          <w:rFonts w:ascii="Times New Roman" w:eastAsia="Microsoft YaHei" w:hAnsi="Times New Roman" w:cs="Times New Roman"/>
          <w:color w:val="171717" w:themeColor="background2" w:themeShade="1A"/>
          <w:kern w:val="24"/>
          <w:sz w:val="24"/>
          <w:szCs w:val="24"/>
          <w:lang w:eastAsia="ru-RU"/>
        </w:rPr>
        <w:t>Приказ Госкорпорации «Росатом» от 25.10.2021 №1/1371-П «О создании Совета по инн</w:t>
      </w:r>
      <w:r w:rsidR="009C6AAD" w:rsidRPr="009C6AAD">
        <w:rPr>
          <w:rFonts w:ascii="Times New Roman" w:eastAsia="Microsoft YaHei" w:hAnsi="Times New Roman" w:cs="Times New Roman"/>
          <w:color w:val="171717" w:themeColor="background2" w:themeShade="1A"/>
          <w:kern w:val="24"/>
          <w:sz w:val="24"/>
          <w:szCs w:val="24"/>
          <w:lang w:eastAsia="ru-RU"/>
        </w:rPr>
        <w:t>овациям Госкорпорации «Росатом»</w:t>
      </w:r>
    </w:p>
    <w:p w:rsidR="004A1DD7" w:rsidRPr="009C6AAD" w:rsidRDefault="004A1DD7" w:rsidP="004A1DD7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9C6AAD">
        <w:rPr>
          <w:rFonts w:ascii="Times New Roman" w:eastAsia="Microsoft YaHei" w:hAnsi="Times New Roman" w:cs="Times New Roman"/>
          <w:color w:val="171717" w:themeColor="background2" w:themeShade="1A"/>
          <w:kern w:val="24"/>
          <w:sz w:val="24"/>
          <w:szCs w:val="24"/>
          <w:lang w:eastAsia="ru-RU"/>
        </w:rPr>
        <w:t xml:space="preserve">Приказ Госкорпорации «Росатом» от </w:t>
      </w:r>
      <w:r w:rsidR="008D5E93">
        <w:rPr>
          <w:rFonts w:ascii="Times New Roman" w:eastAsia="Microsoft YaHei" w:hAnsi="Times New Roman" w:cs="Times New Roman"/>
          <w:color w:val="171717" w:themeColor="background2" w:themeShade="1A"/>
          <w:kern w:val="24"/>
          <w:sz w:val="24"/>
          <w:szCs w:val="24"/>
          <w:lang w:eastAsia="ru-RU"/>
        </w:rPr>
        <w:t>05.12.2022</w:t>
      </w:r>
      <w:bookmarkStart w:id="0" w:name="_GoBack"/>
      <w:bookmarkEnd w:id="0"/>
      <w:r w:rsidRPr="009C6AAD">
        <w:rPr>
          <w:rFonts w:ascii="Times New Roman" w:eastAsia="Microsoft YaHei" w:hAnsi="Times New Roman" w:cs="Times New Roman"/>
          <w:color w:val="171717" w:themeColor="background2" w:themeShade="1A"/>
          <w:kern w:val="24"/>
          <w:sz w:val="24"/>
          <w:szCs w:val="24"/>
          <w:lang w:eastAsia="ru-RU"/>
        </w:rPr>
        <w:t xml:space="preserve"> № 1/</w:t>
      </w:r>
      <w:r w:rsidR="008D5E93">
        <w:rPr>
          <w:rFonts w:ascii="Times New Roman" w:eastAsia="Microsoft YaHei" w:hAnsi="Times New Roman" w:cs="Times New Roman"/>
          <w:color w:val="171717" w:themeColor="background2" w:themeShade="1A"/>
          <w:kern w:val="24"/>
          <w:sz w:val="24"/>
          <w:szCs w:val="24"/>
          <w:lang w:eastAsia="ru-RU"/>
        </w:rPr>
        <w:t>1609</w:t>
      </w:r>
      <w:r w:rsidRPr="009C6AAD">
        <w:rPr>
          <w:rFonts w:ascii="Times New Roman" w:eastAsia="Microsoft YaHei" w:hAnsi="Times New Roman" w:cs="Times New Roman"/>
          <w:color w:val="171717" w:themeColor="background2" w:themeShade="1A"/>
          <w:kern w:val="24"/>
          <w:sz w:val="24"/>
          <w:szCs w:val="24"/>
          <w:lang w:eastAsia="ru-RU"/>
        </w:rPr>
        <w:t>-П «Об утверждении Единых отраслевых методических указаний по построению организационных схем организаций Госкорпорации «Росатом» и Единого отраслевого порядка рассмотрения организационных схем организаций Госкорпорации «Росатом»</w:t>
      </w:r>
    </w:p>
    <w:p w:rsidR="004A1DD7" w:rsidRPr="009C6AAD" w:rsidRDefault="004A1DD7" w:rsidP="004A1DD7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C6AAD">
        <w:rPr>
          <w:rFonts w:ascii="Times New Roman" w:eastAsia="Microsoft YaHei" w:hAnsi="Times New Roman" w:cs="Times New Roman"/>
          <w:color w:val="171717" w:themeColor="background2" w:themeShade="1A"/>
          <w:kern w:val="24"/>
          <w:sz w:val="24"/>
          <w:szCs w:val="24"/>
          <w:lang w:eastAsia="ru-RU"/>
        </w:rPr>
        <w:t xml:space="preserve">Приказ Госкорпорации «Росатом» от 20.06.2022 №1/751-П «Об утверждении Единых отраслевых методических указаний по проведению рейтинговой оценки инновационной деятельности и поощрении по результатам данной оценки организаций Госкорпорации «Росатом» </w:t>
      </w:r>
    </w:p>
    <w:p w:rsidR="004A1DD7" w:rsidRPr="009C6AAD" w:rsidRDefault="004A1DD7" w:rsidP="004A1DD7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C6AAD">
        <w:rPr>
          <w:rFonts w:ascii="Times New Roman" w:eastAsia="Microsoft YaHei" w:hAnsi="Times New Roman" w:cs="Times New Roman"/>
          <w:color w:val="171717" w:themeColor="background2" w:themeShade="1A"/>
          <w:kern w:val="24"/>
          <w:sz w:val="24"/>
          <w:szCs w:val="24"/>
          <w:lang w:eastAsia="ru-RU"/>
        </w:rPr>
        <w:t>Распоряжение Госкорпорации «Росатом» от 20.04.2021 № 1-9/270-Р «О проведении мониторинга результативности деятельности научных организаций, выполняющих научно-исследовательские, опытно - конструкторские и технологические работы гражданского назначения»</w:t>
      </w:r>
    </w:p>
    <w:p w:rsidR="00C319D9" w:rsidRPr="009C6AAD" w:rsidRDefault="004A1DD7" w:rsidP="00C319D9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C6AAD">
        <w:rPr>
          <w:rFonts w:ascii="Times New Roman" w:eastAsia="Microsoft YaHei" w:hAnsi="Times New Roman" w:cs="Times New Roman"/>
          <w:color w:val="171717" w:themeColor="background2" w:themeShade="1A"/>
          <w:kern w:val="24"/>
          <w:sz w:val="24"/>
          <w:szCs w:val="24"/>
          <w:lang w:eastAsia="ru-RU"/>
        </w:rPr>
        <w:t>Распоряжение Госкорпорации «Росатом» от 20.06.2022 № 1-9/399-Р «Об организации популяризации научной, научно-технической и инновационной деятельности Госкорпорации «Росатом» до 2025 года»</w:t>
      </w:r>
    </w:p>
    <w:p w:rsidR="00C319D9" w:rsidRPr="009C6AAD" w:rsidRDefault="00C319D9" w:rsidP="00C319D9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C6AAD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Приказ Госкорпорации «Росатом» от 30.12.2019 № 1/1537-П «Об утверждении Единых отраслевых методических указаний по формированию, адаптации и использованию уровней готовности проекта НИОКР в Госкорпорации «Росатом» и ее организаций»</w:t>
      </w:r>
    </w:p>
    <w:p w:rsidR="00C319D9" w:rsidRPr="009C6AAD" w:rsidRDefault="00C319D9" w:rsidP="00C319D9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C6AAD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Приказ Госкорпорации «Росатом» от 24.04.2018 № 1/420-П «Об утверждении перечня уровней готовности технологий и производства» </w:t>
      </w:r>
    </w:p>
    <w:p w:rsidR="00C319D9" w:rsidRPr="009C6AAD" w:rsidRDefault="00C319D9" w:rsidP="00C319D9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C6AAD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Приказ Госкорпорации «Росатом» от 28.09.2021 № 1/1231-П «Об утверждении перечня уровней технологической готовности для научно-исследовательских и опытно-конструкторских работ в области создания инженерного программного обеспечения»</w:t>
      </w:r>
    </w:p>
    <w:p w:rsidR="00C319D9" w:rsidRPr="009C6AAD" w:rsidRDefault="00C319D9" w:rsidP="00886FDA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C6AAD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Приказ Госкорпорации «Росатом» от 16.12.2021 № 1/1670-П «Об утверждении перечня уровней технологической готовности для научно-исследовательских и опытно-конструкторских работ в области разработки радиофармпрепаратов» </w:t>
      </w:r>
    </w:p>
    <w:p w:rsidR="00886FDA" w:rsidRPr="009C6AAD" w:rsidRDefault="00886FDA" w:rsidP="004A1DD7">
      <w:pPr>
        <w:spacing w:line="240" w:lineRule="auto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</w:p>
    <w:p w:rsidR="00886FDA" w:rsidRPr="009C6AAD" w:rsidRDefault="00886FDA" w:rsidP="004A1DD7">
      <w:pPr>
        <w:spacing w:line="240" w:lineRule="auto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</w:p>
    <w:p w:rsidR="00886FDA" w:rsidRPr="009C6AAD" w:rsidRDefault="00886FDA">
      <w:pPr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  <w:r w:rsidRPr="009C6AAD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br w:type="page"/>
      </w:r>
    </w:p>
    <w:p w:rsidR="004A1DD7" w:rsidRPr="009C6AAD" w:rsidRDefault="004A1DD7" w:rsidP="004A1DD7">
      <w:pPr>
        <w:spacing w:line="240" w:lineRule="auto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  <w:r w:rsidRPr="009C6AAD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lastRenderedPageBreak/>
        <w:t>Управление результатами интеллектуальной деятельности (по закрепленным РИД), включая выявление, оценку и формирование портфелей интеллектуальной собственности</w:t>
      </w:r>
    </w:p>
    <w:p w:rsidR="00886FDA" w:rsidRPr="009C6AAD" w:rsidRDefault="00886FDA" w:rsidP="00886FDA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eastAsia="Microsoft YaHei" w:hAnsi="Times New Roman" w:cs="Times New Roman"/>
          <w:color w:val="171717" w:themeColor="background2" w:themeShade="1A"/>
          <w:kern w:val="24"/>
          <w:sz w:val="24"/>
          <w:szCs w:val="24"/>
          <w:lang w:eastAsia="ru-RU"/>
        </w:rPr>
      </w:pPr>
      <w:r w:rsidRPr="009C6AAD">
        <w:rPr>
          <w:rFonts w:ascii="Times New Roman" w:eastAsia="Microsoft YaHei" w:hAnsi="Times New Roman" w:cs="Times New Roman"/>
          <w:color w:val="171717" w:themeColor="background2" w:themeShade="1A"/>
          <w:kern w:val="24"/>
          <w:sz w:val="24"/>
          <w:szCs w:val="24"/>
          <w:lang w:eastAsia="ru-RU"/>
        </w:rPr>
        <w:t>Приказ Госкорпорации «Росатом» от 28.07.2011 № 1/643-П «Об утверждении Порядка учета поданных заявок на выдачу охранных документов и полученных охранных документов на объекты интеллектуальной собственности, созданные при выполнении работ, заказчиком по которым является Госкорпорация «Росатом»</w:t>
      </w:r>
    </w:p>
    <w:p w:rsidR="00886FDA" w:rsidRPr="009C6AAD" w:rsidRDefault="00886FDA" w:rsidP="00886FDA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eastAsia="Microsoft YaHei" w:hAnsi="Times New Roman" w:cs="Times New Roman"/>
          <w:color w:val="171717" w:themeColor="background2" w:themeShade="1A"/>
          <w:kern w:val="24"/>
          <w:sz w:val="24"/>
          <w:szCs w:val="24"/>
          <w:lang w:eastAsia="ru-RU"/>
        </w:rPr>
      </w:pPr>
      <w:r w:rsidRPr="009C6AAD">
        <w:rPr>
          <w:rFonts w:ascii="Times New Roman" w:eastAsia="Microsoft YaHei" w:hAnsi="Times New Roman" w:cs="Times New Roman"/>
          <w:color w:val="171717" w:themeColor="background2" w:themeShade="1A"/>
          <w:kern w:val="24"/>
          <w:sz w:val="24"/>
          <w:szCs w:val="24"/>
          <w:lang w:eastAsia="ru-RU"/>
        </w:rPr>
        <w:t>Приказ Госкорпорации «Росатом» от</w:t>
      </w:r>
      <w:r w:rsidRPr="009C6AAD">
        <w:rPr>
          <w:rFonts w:ascii="Times New Roman" w:hAnsi="Times New Roman" w:cs="Times New Roman"/>
          <w:sz w:val="24"/>
          <w:szCs w:val="24"/>
        </w:rPr>
        <w:t xml:space="preserve"> </w:t>
      </w:r>
      <w:r w:rsidRPr="009C6AAD">
        <w:rPr>
          <w:rFonts w:ascii="Times New Roman" w:eastAsia="Microsoft YaHei" w:hAnsi="Times New Roman" w:cs="Times New Roman"/>
          <w:color w:val="171717" w:themeColor="background2" w:themeShade="1A"/>
          <w:kern w:val="24"/>
          <w:sz w:val="24"/>
          <w:szCs w:val="24"/>
          <w:lang w:eastAsia="ru-RU"/>
        </w:rPr>
        <w:t>17.10.2011 № 1/877-П «О вводе в промышленную эксплуатацию сценариев «Доверенности», «Судебно-претензионная работа» и «Объекты интеллектуальной собственности» единой отраслевой системы электронного документооборота Госкорпорации «Росатом»</w:t>
      </w:r>
    </w:p>
    <w:p w:rsidR="004A1DD7" w:rsidRPr="009C6AAD" w:rsidRDefault="004A1DD7" w:rsidP="00886FDA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9C6AAD">
        <w:rPr>
          <w:rFonts w:ascii="Times New Roman" w:eastAsia="Microsoft YaHei" w:hAnsi="Times New Roman" w:cs="Times New Roman"/>
          <w:color w:val="171717" w:themeColor="background2" w:themeShade="1A"/>
          <w:kern w:val="24"/>
          <w:sz w:val="24"/>
          <w:szCs w:val="24"/>
          <w:lang w:eastAsia="ru-RU"/>
        </w:rPr>
        <w:t>Приказ Госкорпорации «Росатом» от 29.12.2012 №1/1318-П «Об утверждении Типовых отраслевых методических рекомендаций по подготовке и оформлению лицензионных договоров о предоставлении права использования охраняемых результатов интеллектуальной деятельности, исключительное право на которое принадлежит Госкорпорации «Росатом» или ее организациям»</w:t>
      </w:r>
    </w:p>
    <w:p w:rsidR="004A1DD7" w:rsidRPr="009C6AAD" w:rsidRDefault="004A1DD7" w:rsidP="00886FDA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9C6AAD">
        <w:rPr>
          <w:rFonts w:ascii="Times New Roman" w:eastAsia="Microsoft YaHei" w:hAnsi="Times New Roman" w:cs="Times New Roman"/>
          <w:color w:val="171717" w:themeColor="background2" w:themeShade="1A"/>
          <w:kern w:val="24"/>
          <w:sz w:val="24"/>
          <w:szCs w:val="24"/>
          <w:lang w:eastAsia="ru-RU"/>
        </w:rPr>
        <w:t>Приказ Госкорпорации «Росатом» от 20.03.2014 N 1/245-П «Единый отраслевой порядок процесса «Обеспечение правовой охраны и учёта объектов интеллектуальной собственности»</w:t>
      </w:r>
    </w:p>
    <w:p w:rsidR="00886FDA" w:rsidRPr="009C6AAD" w:rsidRDefault="00886FDA" w:rsidP="00886FDA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9C6AAD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Приказ Госкорпорации «Росатом»</w:t>
      </w:r>
      <w:r w:rsidRPr="009C6AAD">
        <w:rPr>
          <w:rFonts w:ascii="Times New Roman" w:hAnsi="Times New Roman" w:cs="Times New Roman"/>
          <w:sz w:val="24"/>
          <w:szCs w:val="24"/>
        </w:rPr>
        <w:t xml:space="preserve"> </w:t>
      </w:r>
      <w:r w:rsidRPr="009C6AAD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от 25.06.2014 № 1/567-П «Об утверждении методических рекомендаций по подготовке и оформлению заявочных материалов с использованием ЕОСДО»</w:t>
      </w:r>
    </w:p>
    <w:p w:rsidR="00886FDA" w:rsidRPr="009C6AAD" w:rsidRDefault="00886FDA" w:rsidP="00886FDA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9C6AAD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Приказ Госкорпорации «Росатом»</w:t>
      </w:r>
      <w:r w:rsidRPr="009C6AAD">
        <w:rPr>
          <w:rFonts w:ascii="Times New Roman" w:hAnsi="Times New Roman" w:cs="Times New Roman"/>
          <w:sz w:val="24"/>
          <w:szCs w:val="24"/>
        </w:rPr>
        <w:t xml:space="preserve"> </w:t>
      </w:r>
      <w:r w:rsidRPr="009C6AAD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от 24.10.2014 № 1/1040-П «Об организации оценки стоимости результатов научно-исследовательских и опытно-конструкторских работ, финансирование которых осуществляется за счет средств федерального бюджета»</w:t>
      </w:r>
      <w:r w:rsidRPr="009C6A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FDA" w:rsidRPr="009C6AAD" w:rsidRDefault="00886FDA" w:rsidP="00886FDA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9C6AAD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Приказ Госкорпорации «Росатом» от 26.12.2014 № 1/1290-П «О формировании отраслевого центра компетенций по управлению интеллектуальной собственностью»</w:t>
      </w:r>
    </w:p>
    <w:p w:rsidR="004A1DD7" w:rsidRPr="009C6AAD" w:rsidRDefault="004A1DD7" w:rsidP="00886FDA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9C6AAD">
        <w:rPr>
          <w:rFonts w:ascii="Times New Roman" w:eastAsia="Microsoft YaHei" w:hAnsi="Times New Roman" w:cs="Times New Roman"/>
          <w:color w:val="171717" w:themeColor="background2" w:themeShade="1A"/>
          <w:kern w:val="24"/>
          <w:sz w:val="24"/>
          <w:szCs w:val="24"/>
          <w:lang w:eastAsia="ru-RU"/>
        </w:rPr>
        <w:t>Приказ Госкорпорации «Росатом» от 26.01.2015 N 1/44-П «Единый отраслевой порядок приемки НИОКР гражданского назначения, выполненных в рамках договоров по заказу Госкорпорации «Росатом»</w:t>
      </w:r>
    </w:p>
    <w:p w:rsidR="00886FDA" w:rsidRPr="009C6AAD" w:rsidRDefault="00886FDA" w:rsidP="00886FDA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9C6AAD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Приказ Госкорпорации «Росатом» от</w:t>
      </w:r>
      <w:r w:rsidRPr="009C6AAD">
        <w:rPr>
          <w:rFonts w:ascii="Times New Roman" w:hAnsi="Times New Roman" w:cs="Times New Roman"/>
          <w:sz w:val="24"/>
          <w:szCs w:val="24"/>
        </w:rPr>
        <w:t xml:space="preserve"> </w:t>
      </w:r>
      <w:r w:rsidRPr="009C6AAD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12.02.2015 № 1/113-П</w:t>
      </w:r>
      <w:r w:rsidRPr="009C6AAD">
        <w:rPr>
          <w:rFonts w:ascii="Times New Roman" w:hAnsi="Times New Roman" w:cs="Times New Roman"/>
          <w:sz w:val="24"/>
          <w:szCs w:val="24"/>
        </w:rPr>
        <w:t xml:space="preserve"> «</w:t>
      </w:r>
      <w:r w:rsidRPr="009C6AAD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Об утверждении Порядка принятия Госкорпорацией «Росатом» решения, предусмотренного подпунктами "а" и "г" пункта 71, и исполнения решений, предусмотренных пунктом 71 Правил осуществления государственными заказчиками управления правами Российской Федерации на результаты интеллектуальной деятельности гражданского, военного, специального и двойного назначения, утвержденных постановлением Правительства Российской Федерации от 22.03.2012 № 233»</w:t>
      </w:r>
    </w:p>
    <w:p w:rsidR="004A1DD7" w:rsidRPr="009C6AAD" w:rsidRDefault="004A1DD7" w:rsidP="00886FDA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9C6AAD">
        <w:rPr>
          <w:rFonts w:ascii="Times New Roman" w:eastAsia="Microsoft YaHei" w:hAnsi="Times New Roman" w:cs="Times New Roman"/>
          <w:color w:val="171717" w:themeColor="background2" w:themeShade="1A"/>
          <w:kern w:val="24"/>
          <w:sz w:val="24"/>
          <w:szCs w:val="24"/>
          <w:lang w:eastAsia="ru-RU"/>
        </w:rPr>
        <w:t>Приказ Госкорпорации «Росатом» от 23.03.2015 N 1/237-П «Единые отраслевые методические указания по</w:t>
      </w:r>
      <w:r w:rsidRPr="009C6AAD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работе в информационной системе управления правами на результаты интеллектуальной деятельности Госкорпорации «Росатом»</w:t>
      </w:r>
    </w:p>
    <w:p w:rsidR="004A1DD7" w:rsidRPr="009C6AAD" w:rsidRDefault="004A1DD7" w:rsidP="00886FDA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9C6AAD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Приказ Госкорпорации «Росатом» от 11.11.2015 N 1/1065-П «Единая отраслевая политика защиты информации, составляющей коммерческую тайну, в Госкорпорации «Росатом» </w:t>
      </w:r>
    </w:p>
    <w:p w:rsidR="004A1DD7" w:rsidRPr="009C6AAD" w:rsidRDefault="004A1DD7" w:rsidP="00886FDA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9C6AAD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Распоряжение Госкорпорации «Росатом» от 19.01.2016 N 1-4/12-Р «Положение о комиссии по поступлению и выбытию нематериальных активов, полученных в результате выполнения НИОКР военного, специального или двойного назначения»</w:t>
      </w:r>
    </w:p>
    <w:p w:rsidR="004A1DD7" w:rsidRPr="009C6AAD" w:rsidRDefault="004A1DD7" w:rsidP="00886FDA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9C6AAD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Приказ Госкорпорации «Росатом» от 05.07.2016 N 1/598-П «Положение о комиссии по поступлению и выбытию нематериальных активов и иных активов, полученных в результате выполнения НИОКР» </w:t>
      </w:r>
    </w:p>
    <w:p w:rsidR="00886FDA" w:rsidRPr="009C6AAD" w:rsidRDefault="00886FDA" w:rsidP="00886FDA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9C6AAD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Приказ Госкорпорации «Росатом» от 26.08.2016 №1/786-П «Об утверждении Единых отраслевых методических указаний по проведению патентных исследований и использованию результатов патентных исследований»</w:t>
      </w:r>
    </w:p>
    <w:p w:rsidR="00886FDA" w:rsidRPr="009C6AAD" w:rsidRDefault="00886FDA" w:rsidP="00886FDA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9C6AAD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lastRenderedPageBreak/>
        <w:t>Приказ Госкорпорации «Росатом» от 12.10.2016 № 1/966-П «Об утверждении Единой отраслевой инструкции о последовательности действий организаций Госкорпорации «Росатом при проведении проверок «Роспатентом»</w:t>
      </w:r>
    </w:p>
    <w:p w:rsidR="004A1DD7" w:rsidRPr="009C6AAD" w:rsidRDefault="004A1DD7" w:rsidP="00886FDA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9C6AAD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Приказ Госкорпорации «Росатом» от 26.12.2016 N 1/1317-П «Единый отраслевой порядок отнесения результатов интеллектуальной деятельности к секретам производства (ноу-хау)»</w:t>
      </w:r>
    </w:p>
    <w:p w:rsidR="00886FDA" w:rsidRPr="009C6AAD" w:rsidRDefault="00886FDA" w:rsidP="00886FDA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9C6AAD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Приказ Госкорпорации «Росатом» от 06.09.2017 №1/849-П «Об утверждении Единого отраслевого порядка государственного учета результатов интеллектуальной деятельности гражданского назначения»</w:t>
      </w:r>
    </w:p>
    <w:p w:rsidR="00886FDA" w:rsidRPr="009C6AAD" w:rsidRDefault="00886FDA" w:rsidP="00886FDA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9C6AAD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Приказ Госкорпорации «Росатом» от</w:t>
      </w:r>
      <w:r w:rsidRPr="009C6AAD">
        <w:rPr>
          <w:rFonts w:ascii="Times New Roman" w:hAnsi="Times New Roman" w:cs="Times New Roman"/>
          <w:sz w:val="24"/>
          <w:szCs w:val="24"/>
        </w:rPr>
        <w:t xml:space="preserve"> </w:t>
      </w:r>
      <w:r w:rsidRPr="009C6AAD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10.01.2018 № 1/9-П «Об утверждении Единых отраслевых методических указаний по формированию портфелей прав на результаты интеллектуальной деятельности»</w:t>
      </w:r>
    </w:p>
    <w:p w:rsidR="004A1DD7" w:rsidRPr="009C6AAD" w:rsidRDefault="004A1DD7" w:rsidP="00886FDA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9C6AAD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Приказ Госкорпорации «Росатом» от 29.11.2019 N 1/1321-П «Единые отраслевые методические указания по формированию и управлению портфелем интеллектуальной собственности на технологию/продукт, утвержденные приказом Госкорпорации «Росатом» </w:t>
      </w:r>
    </w:p>
    <w:p w:rsidR="00886FDA" w:rsidRPr="009C6AAD" w:rsidRDefault="00886FDA" w:rsidP="00886FDA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9C6AAD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Приказ Госкорпорации «Росатом» от 29.11.2019 № 1/1318-П «Об утверждении Единых отраслевых методических указаний по созданию и управлению результатами интеллектуальной собственности»</w:t>
      </w:r>
    </w:p>
    <w:p w:rsidR="00886FDA" w:rsidRPr="009C6AAD" w:rsidRDefault="00886FDA" w:rsidP="00886FDA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9C6AAD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Приказ Госкорпорации «Росатом» от 29.05.2020 № 1/548-П «Об утверждении Единых отраслевых методических указаний о правилах и сроках сбора данных по показателям верхнего уровня государственной программы «Развитие атомного энергопромышленного комплекса», характеризующих результативность создания ключевых результатов интеллектуальной деятельности и вовлечение прав на них в экономический и гражданско-правовой оборот»</w:t>
      </w:r>
    </w:p>
    <w:p w:rsidR="004A1DD7" w:rsidRPr="009C6AAD" w:rsidRDefault="004A1DD7" w:rsidP="00886FDA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9C6AAD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Приказ Госкорпорации «Росатом» от 06.07.2020 N 1/685-П «Единые отраслевые методические указания по выплате вознаграждений за результаты интеллектуальной деятельности в организациях Госкорпорации «Росатом»</w:t>
      </w:r>
    </w:p>
    <w:p w:rsidR="00886FDA" w:rsidRPr="009C6AAD" w:rsidRDefault="00886FDA">
      <w:pPr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  <w:r w:rsidRPr="009C6AAD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br w:type="page"/>
      </w:r>
    </w:p>
    <w:p w:rsidR="008E72AF" w:rsidRPr="009C6AAD" w:rsidRDefault="008E72AF" w:rsidP="004A1DD7">
      <w:pPr>
        <w:spacing w:line="240" w:lineRule="auto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  <w:r w:rsidRPr="009C6AAD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lastRenderedPageBreak/>
        <w:t xml:space="preserve">Управление знаниями, включая сохранение критически важных знаний и наполнение научно-технического контента </w:t>
      </w:r>
    </w:p>
    <w:p w:rsidR="004A1DD7" w:rsidRPr="009C6AAD" w:rsidRDefault="004A1DD7" w:rsidP="004A1DD7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C6AAD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Приказ Госкорпорации «Росатом» от №1/303-П от 26.03.2014 «О реализации проекта «Разработка и реализация программ подготовки кадров в соответствии с задачами системы управления корпоративными знаниями Госкорпорации «Росатом»</w:t>
      </w:r>
    </w:p>
    <w:p w:rsidR="004A1DD7" w:rsidRPr="009C6AAD" w:rsidRDefault="004A1DD7" w:rsidP="004A1DD7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C6AAD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Распоряжение Госкорпорации «Росатом» №1-1/144-Р от 04.03.2016 «О реализации проекта «О создании инфраструктуры ядерных знаний»</w:t>
      </w:r>
    </w:p>
    <w:p w:rsidR="004A1DD7" w:rsidRPr="009C6AAD" w:rsidRDefault="004A1DD7" w:rsidP="004A1DD7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C6AAD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Приказ Госкорпорации «Росатом» №1/816-П от 05.09.2016 «Об утверждении Единых отраслевых методических указаний по сохранению критически важных знаний в организациях отрасли Госкорпорации «Росатом»</w:t>
      </w:r>
    </w:p>
    <w:p w:rsidR="004A1DD7" w:rsidRPr="009C6AAD" w:rsidRDefault="004A1DD7" w:rsidP="004A1DD7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C6AAD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Приказ Госкорпорации «Росатом» №1/786-П от 26.09.2016 «Об утверждении Единых методических указаний по проведению патентных исследований»</w:t>
      </w:r>
    </w:p>
    <w:p w:rsidR="004A1DD7" w:rsidRPr="009C6AAD" w:rsidRDefault="004A1DD7" w:rsidP="004A1DD7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C6AAD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Приказ Госкорпорации «Росатом» №1/965-П от 12.10.2016 «Об утверждении Единого отраслевого порядка по наполнению электронной научно-технической библиотеки Госкорпорации «Росатом»</w:t>
      </w:r>
    </w:p>
    <w:p w:rsidR="004A1DD7" w:rsidRPr="009C6AAD" w:rsidRDefault="004A1DD7" w:rsidP="004A1DD7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C6AAD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Приказ Госкорпорации «Росатом» №1/517-П от 09.06.2017 «Об утверждении Единых отраслевых методических указаний по проведению оценки уровня развития профессионально-технических знаний, умений и навыков работников, задействованных в реализации мероприятий по развитию системы управления знаниями, а также работников структурных подразделений по управлению интеллектуальной собственностью в организациях Госкорпорации «Росатом»</w:t>
      </w:r>
    </w:p>
    <w:p w:rsidR="004A1DD7" w:rsidRPr="009C6AAD" w:rsidRDefault="004A1DD7" w:rsidP="004A1DD7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C6AAD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Приказ Госкорпорации «Росатом» №1/639-П от 11.07.2017 «О переводе научно-технической документации в цифровую форму»</w:t>
      </w:r>
    </w:p>
    <w:p w:rsidR="004A1DD7" w:rsidRPr="009C6AAD" w:rsidRDefault="004A1DD7" w:rsidP="004A1DD7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C6AAD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Распоряжение Госкорпорации «Росатом» №14/589-Р от 27.07.2017 «О переводе научно-технической документации организаций, находящихся в контуре управления дирекции по ядерному оружейному комплексу, в цифровую форму»</w:t>
      </w:r>
    </w:p>
    <w:p w:rsidR="008E72AF" w:rsidRPr="009C6AAD" w:rsidRDefault="008E72AF" w:rsidP="004A1DD7">
      <w:pPr>
        <w:spacing w:line="240" w:lineRule="auto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sectPr w:rsidR="008E72AF" w:rsidRPr="009C6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04CF"/>
    <w:multiLevelType w:val="hybridMultilevel"/>
    <w:tmpl w:val="51B2A308"/>
    <w:lvl w:ilvl="0" w:tplc="D50CB1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8ED9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7085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E668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E6D8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40B3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9C1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44C9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F87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66DE"/>
    <w:multiLevelType w:val="hybridMultilevel"/>
    <w:tmpl w:val="23AE3DE2"/>
    <w:lvl w:ilvl="0" w:tplc="8730C54A">
      <w:start w:val="1"/>
      <w:numFmt w:val="decimal"/>
      <w:lvlText w:val="%1."/>
      <w:lvlJc w:val="left"/>
      <w:pPr>
        <w:ind w:left="90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AF"/>
    <w:rsid w:val="004A1DD7"/>
    <w:rsid w:val="00886FDA"/>
    <w:rsid w:val="008D5E93"/>
    <w:rsid w:val="008E72AF"/>
    <w:rsid w:val="009C6AAD"/>
    <w:rsid w:val="00B63920"/>
    <w:rsid w:val="00C319D9"/>
    <w:rsid w:val="00E7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8CC7"/>
  <w15:chartTrackingRefBased/>
  <w15:docId w15:val="{65788B5B-B978-4BB7-9106-21BD375F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ans" w:eastAsiaTheme="minorHAnsi" w:hAnsi="PT Astra Sans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2AF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7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3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5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8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60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8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6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10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13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Шоранова Ляна Олеговна</dc:creator>
  <cp:keywords/>
  <dc:description/>
  <cp:lastModifiedBy>Шоранова Ляна Олеговна</cp:lastModifiedBy>
  <cp:revision>2</cp:revision>
  <dcterms:created xsi:type="dcterms:W3CDTF">2024-05-13T06:57:00Z</dcterms:created>
  <dcterms:modified xsi:type="dcterms:W3CDTF">2024-05-13T06:57:00Z</dcterms:modified>
</cp:coreProperties>
</file>